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9D" w:rsidRDefault="0064459D" w:rsidP="0064459D">
      <w:pPr>
        <w:spacing w:before="100" w:beforeAutospacing="1" w:after="15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TECHXTILE START-UP CHALLENGE ÖDÜLLERİ VE PROGRAM KAPSAMI</w:t>
      </w:r>
    </w:p>
    <w:p w:rsidR="0064459D" w:rsidRDefault="0064459D" w:rsidP="0064459D">
      <w:pPr>
        <w:spacing w:before="100" w:beforeAutospacing="1" w:after="150" w:line="240" w:lineRule="auto"/>
        <w:jc w:val="center"/>
        <w:rPr>
          <w:rFonts w:ascii="Times New Roman" w:hAnsi="Times New Roman" w:cs="Times New Roman"/>
          <w:b/>
        </w:rPr>
      </w:pPr>
    </w:p>
    <w:p w:rsidR="0064459D" w:rsidRPr="0064459D" w:rsidRDefault="0064459D" w:rsidP="0064459D">
      <w:pPr>
        <w:spacing w:before="100" w:beforeAutospacing="1" w:after="150" w:line="240" w:lineRule="auto"/>
        <w:jc w:val="both"/>
        <w:rPr>
          <w:rFonts w:ascii="Times New Roman" w:hAnsi="Times New Roman" w:cs="Times New Roman"/>
          <w:b/>
        </w:rPr>
      </w:pPr>
      <w:r w:rsidRPr="0064459D">
        <w:rPr>
          <w:rFonts w:ascii="Times New Roman" w:hAnsi="Times New Roman" w:cs="Times New Roman"/>
          <w:b/>
        </w:rPr>
        <w:t>Değerlendirme sonucunda finale kalan Ar-Ge merkezleri, tasarım merkezleri ve kurumsal şirketlere;</w:t>
      </w:r>
    </w:p>
    <w:p w:rsidR="0064459D" w:rsidRPr="0064459D" w:rsidRDefault="0064459D" w:rsidP="0064459D">
      <w:pPr>
        <w:pStyle w:val="ListeParagraf"/>
        <w:numPr>
          <w:ilvl w:val="0"/>
          <w:numId w:val="1"/>
        </w:numPr>
        <w:spacing w:before="100" w:beforeAutospacing="1" w:after="150"/>
        <w:ind w:left="142" w:hanging="284"/>
        <w:jc w:val="both"/>
        <w:rPr>
          <w:rFonts w:ascii="Times New Roman" w:hAnsi="Times New Roman" w:cs="Times New Roman"/>
          <w:lang w:eastAsia="en-US"/>
        </w:rPr>
      </w:pPr>
      <w:r w:rsidRPr="0064459D">
        <w:rPr>
          <w:rFonts w:asciiTheme="majorBidi" w:hAnsiTheme="majorBidi" w:cstheme="majorBidi"/>
          <w:color w:val="464141"/>
          <w:shd w:val="clear" w:color="auto" w:fill="FFFFFF"/>
        </w:rPr>
        <w:t>B</w:t>
      </w:r>
      <w:r w:rsidRPr="0064459D">
        <w:rPr>
          <w:rFonts w:ascii="Times New Roman" w:hAnsi="Times New Roman" w:cs="Times New Roman"/>
          <w:lang w:eastAsia="en-US"/>
        </w:rPr>
        <w:t>elirlenen 3 Ar-Ge ve Tasarım Merkezi’ne ya da kurumsal şirkete BUTEKOM’dan teknik donanımlarını geliştirmeye yönelik eğitimler</w:t>
      </w:r>
    </w:p>
    <w:p w:rsidR="0064459D" w:rsidRPr="0064459D" w:rsidRDefault="0064459D" w:rsidP="0064459D">
      <w:pPr>
        <w:pStyle w:val="NormalWeb"/>
        <w:numPr>
          <w:ilvl w:val="0"/>
          <w:numId w:val="2"/>
        </w:numPr>
        <w:spacing w:line="360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64459D">
        <w:rPr>
          <w:rFonts w:eastAsiaTheme="minorHAnsi"/>
          <w:sz w:val="22"/>
          <w:szCs w:val="22"/>
          <w:lang w:eastAsia="en-US"/>
        </w:rPr>
        <w:t>Sektörel Uzmanlaşma ve Bilgilendirme Eğitimleri</w:t>
      </w:r>
    </w:p>
    <w:p w:rsidR="0064459D" w:rsidRPr="0064459D" w:rsidRDefault="0064459D" w:rsidP="0064459D">
      <w:pPr>
        <w:pStyle w:val="NormalWeb"/>
        <w:numPr>
          <w:ilvl w:val="0"/>
          <w:numId w:val="2"/>
        </w:numPr>
        <w:spacing w:line="360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64459D">
        <w:rPr>
          <w:rFonts w:eastAsiaTheme="minorHAnsi"/>
          <w:sz w:val="22"/>
          <w:szCs w:val="22"/>
          <w:lang w:eastAsia="en-US"/>
        </w:rPr>
        <w:t>Uygulamalı Laboratuvar Eğitimleri</w:t>
      </w:r>
    </w:p>
    <w:p w:rsidR="0064459D" w:rsidRPr="0064459D" w:rsidRDefault="0064459D" w:rsidP="0064459D">
      <w:pPr>
        <w:pStyle w:val="NormalWeb"/>
        <w:numPr>
          <w:ilvl w:val="0"/>
          <w:numId w:val="2"/>
        </w:numPr>
        <w:spacing w:line="360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64459D">
        <w:rPr>
          <w:rFonts w:eastAsiaTheme="minorHAnsi"/>
          <w:sz w:val="22"/>
          <w:szCs w:val="22"/>
          <w:lang w:eastAsia="en-US"/>
        </w:rPr>
        <w:t>Dijitalleşme; Endüstri 4.0 ve Yalınlaşma Eğitimleri</w:t>
      </w:r>
    </w:p>
    <w:p w:rsidR="0064459D" w:rsidRPr="0064459D" w:rsidRDefault="0064459D" w:rsidP="0064459D">
      <w:pPr>
        <w:pStyle w:val="NormalWeb"/>
        <w:numPr>
          <w:ilvl w:val="0"/>
          <w:numId w:val="2"/>
        </w:numPr>
        <w:spacing w:line="360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64459D">
        <w:rPr>
          <w:rFonts w:eastAsiaTheme="minorHAnsi"/>
          <w:sz w:val="22"/>
          <w:szCs w:val="22"/>
          <w:lang w:eastAsia="en-US"/>
        </w:rPr>
        <w:t>Tekstilde Meslek Geliştirme Eğitimleri</w:t>
      </w:r>
    </w:p>
    <w:p w:rsidR="0064459D" w:rsidRPr="0064459D" w:rsidRDefault="0064459D" w:rsidP="0064459D">
      <w:pPr>
        <w:pStyle w:val="NormalWeb"/>
        <w:numPr>
          <w:ilvl w:val="0"/>
          <w:numId w:val="3"/>
        </w:numPr>
        <w:shd w:val="clear" w:color="auto" w:fill="FFFFFF"/>
        <w:spacing w:line="390" w:lineRule="atLeast"/>
        <w:ind w:left="-284" w:firstLine="142"/>
        <w:jc w:val="both"/>
        <w:rPr>
          <w:rFonts w:asciiTheme="majorBidi" w:hAnsiTheme="majorBidi" w:cstheme="majorBidi"/>
          <w:color w:val="464141"/>
        </w:rPr>
      </w:pPr>
      <w:r w:rsidRPr="0064459D">
        <w:rPr>
          <w:rFonts w:asciiTheme="majorBidi" w:hAnsiTheme="majorBidi" w:cstheme="majorBidi"/>
          <w:color w:val="464141"/>
        </w:rPr>
        <w:t xml:space="preserve"> </w:t>
      </w:r>
      <w:r w:rsidRPr="0064459D">
        <w:rPr>
          <w:sz w:val="22"/>
          <w:szCs w:val="22"/>
          <w:lang w:eastAsia="en-US"/>
        </w:rPr>
        <w:t xml:space="preserve">Ventures &amp; Mentors League CEO’su Ufuk Batum tarafından “Ar-Ge Merkezleri Kapasite </w:t>
      </w:r>
      <w:r w:rsidRPr="0064459D">
        <w:rPr>
          <w:sz w:val="22"/>
          <w:szCs w:val="22"/>
          <w:lang w:eastAsia="en-US"/>
        </w:rPr>
        <w:tab/>
        <w:t>Geliştirme Desteği (mini-MBA programı)”</w:t>
      </w:r>
    </w:p>
    <w:p w:rsidR="0064459D" w:rsidRPr="0064459D" w:rsidRDefault="0064459D" w:rsidP="0064459D">
      <w:pPr>
        <w:pStyle w:val="NormalWeb"/>
        <w:numPr>
          <w:ilvl w:val="0"/>
          <w:numId w:val="4"/>
        </w:numPr>
        <w:shd w:val="clear" w:color="auto" w:fill="FFFFFF"/>
        <w:spacing w:line="390" w:lineRule="atLeast"/>
        <w:jc w:val="both"/>
        <w:rPr>
          <w:sz w:val="22"/>
          <w:szCs w:val="22"/>
          <w:lang w:eastAsia="en-US"/>
        </w:rPr>
      </w:pPr>
      <w:r w:rsidRPr="0064459D">
        <w:rPr>
          <w:sz w:val="22"/>
          <w:szCs w:val="22"/>
          <w:lang w:eastAsia="en-US"/>
        </w:rPr>
        <w:t>İç girişimcilik Eğitimi</w:t>
      </w:r>
    </w:p>
    <w:p w:rsidR="0064459D" w:rsidRPr="0064459D" w:rsidRDefault="0064459D" w:rsidP="0064459D">
      <w:pPr>
        <w:pStyle w:val="NormalWeb"/>
        <w:numPr>
          <w:ilvl w:val="0"/>
          <w:numId w:val="4"/>
        </w:numPr>
        <w:shd w:val="clear" w:color="auto" w:fill="FFFFFF"/>
        <w:spacing w:line="390" w:lineRule="atLeast"/>
        <w:jc w:val="both"/>
        <w:rPr>
          <w:sz w:val="22"/>
          <w:szCs w:val="22"/>
          <w:lang w:eastAsia="en-US"/>
        </w:rPr>
      </w:pPr>
      <w:r w:rsidRPr="0064459D">
        <w:rPr>
          <w:sz w:val="22"/>
          <w:szCs w:val="22"/>
          <w:lang w:eastAsia="en-US"/>
        </w:rPr>
        <w:t>TRL Çalıştayı</w:t>
      </w:r>
    </w:p>
    <w:p w:rsidR="0064459D" w:rsidRPr="0064459D" w:rsidRDefault="0064459D" w:rsidP="0064459D">
      <w:pPr>
        <w:pStyle w:val="NormalWeb"/>
        <w:numPr>
          <w:ilvl w:val="0"/>
          <w:numId w:val="4"/>
        </w:numPr>
        <w:shd w:val="clear" w:color="auto" w:fill="FFFFFF"/>
        <w:spacing w:line="390" w:lineRule="atLeast"/>
        <w:jc w:val="both"/>
        <w:rPr>
          <w:sz w:val="22"/>
          <w:szCs w:val="22"/>
          <w:lang w:eastAsia="en-US"/>
        </w:rPr>
      </w:pPr>
      <w:r w:rsidRPr="0064459D">
        <w:rPr>
          <w:sz w:val="22"/>
          <w:szCs w:val="22"/>
          <w:lang w:eastAsia="en-US"/>
        </w:rPr>
        <w:t>Şirketlerin Teknoloji ve Ar-Ge Odaklarına Uygun Start-Up Demo Day</w:t>
      </w:r>
    </w:p>
    <w:p w:rsidR="0064459D" w:rsidRPr="0064459D" w:rsidRDefault="0064459D" w:rsidP="0064459D">
      <w:pPr>
        <w:pStyle w:val="NormalWeb"/>
        <w:numPr>
          <w:ilvl w:val="0"/>
          <w:numId w:val="4"/>
        </w:numPr>
        <w:shd w:val="clear" w:color="auto" w:fill="FFFFFF"/>
        <w:spacing w:line="390" w:lineRule="atLeast"/>
        <w:jc w:val="both"/>
        <w:rPr>
          <w:sz w:val="22"/>
          <w:szCs w:val="22"/>
          <w:lang w:eastAsia="en-US"/>
        </w:rPr>
      </w:pPr>
      <w:r w:rsidRPr="0064459D">
        <w:rPr>
          <w:sz w:val="22"/>
          <w:szCs w:val="22"/>
          <w:lang w:eastAsia="en-US"/>
        </w:rPr>
        <w:t>Networking Desteği</w:t>
      </w:r>
    </w:p>
    <w:p w:rsidR="0064459D" w:rsidRPr="0064459D" w:rsidRDefault="0064459D" w:rsidP="0064459D">
      <w:pPr>
        <w:pStyle w:val="NormalWeb"/>
        <w:numPr>
          <w:ilvl w:val="0"/>
          <w:numId w:val="4"/>
        </w:numPr>
        <w:shd w:val="clear" w:color="auto" w:fill="FFFFFF"/>
        <w:spacing w:line="390" w:lineRule="atLeast"/>
        <w:jc w:val="both"/>
        <w:rPr>
          <w:sz w:val="22"/>
          <w:szCs w:val="22"/>
          <w:lang w:eastAsia="en-US"/>
        </w:rPr>
      </w:pPr>
      <w:r w:rsidRPr="0064459D">
        <w:rPr>
          <w:sz w:val="22"/>
          <w:szCs w:val="22"/>
          <w:lang w:eastAsia="en-US"/>
        </w:rPr>
        <w:t>Online Destek</w:t>
      </w:r>
    </w:p>
    <w:p w:rsidR="0064459D" w:rsidRPr="0064459D" w:rsidRDefault="0064459D" w:rsidP="0064459D">
      <w:pPr>
        <w:pStyle w:val="NormalWeb"/>
        <w:numPr>
          <w:ilvl w:val="0"/>
          <w:numId w:val="4"/>
        </w:numPr>
        <w:shd w:val="clear" w:color="auto" w:fill="FFFFFF"/>
        <w:spacing w:line="390" w:lineRule="atLeast"/>
        <w:jc w:val="both"/>
        <w:rPr>
          <w:sz w:val="22"/>
          <w:szCs w:val="22"/>
          <w:lang w:eastAsia="en-US"/>
        </w:rPr>
      </w:pPr>
      <w:r w:rsidRPr="0064459D">
        <w:rPr>
          <w:sz w:val="22"/>
          <w:szCs w:val="22"/>
          <w:lang w:eastAsia="en-US"/>
        </w:rPr>
        <w:t>Ekosistem ve İş birliği Geliştirme Amaçlı Saha Ziyareti</w:t>
      </w:r>
    </w:p>
    <w:p w:rsidR="0064459D" w:rsidRPr="0064459D" w:rsidRDefault="0064459D" w:rsidP="0064459D">
      <w:pPr>
        <w:spacing w:before="100" w:beforeAutospacing="1" w:after="150" w:line="240" w:lineRule="auto"/>
        <w:jc w:val="both"/>
        <w:rPr>
          <w:b/>
        </w:rPr>
      </w:pPr>
      <w:r w:rsidRPr="0064459D">
        <w:rPr>
          <w:rFonts w:ascii="Times New Roman" w:hAnsi="Times New Roman" w:cs="Times New Roman"/>
          <w:b/>
        </w:rPr>
        <w:t>Değerlendirme sonucunda finale kalan finalistler;</w:t>
      </w:r>
    </w:p>
    <w:p w:rsidR="0064459D" w:rsidRPr="0064459D" w:rsidRDefault="0064459D" w:rsidP="0064459D">
      <w:pPr>
        <w:numPr>
          <w:ilvl w:val="0"/>
          <w:numId w:val="5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İş Dünyası ve Potansiyel Yatırımcıların Takip Ettiği Ulusal Mecralarda Görünürlük İmkânı Sağlayacak Medya İletişim Paketi</w:t>
      </w:r>
    </w:p>
    <w:p w:rsidR="0064459D" w:rsidRPr="0064459D" w:rsidRDefault="0064459D" w:rsidP="0064459D">
      <w:pPr>
        <w:numPr>
          <w:ilvl w:val="0"/>
          <w:numId w:val="5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Bursa Teknik Üniversitesi Teknoloji Transfer Ofisi’nden Online Eğitim ve Mentorluk</w:t>
      </w:r>
    </w:p>
    <w:p w:rsidR="0064459D" w:rsidRPr="0064459D" w:rsidRDefault="0064459D" w:rsidP="0064459D">
      <w:pPr>
        <w:numPr>
          <w:ilvl w:val="0"/>
          <w:numId w:val="5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 xml:space="preserve">Uludağ Üniversitesi Teknoloji Transfer Ofisi’nden Patent Başvuru Desteği </w:t>
      </w:r>
    </w:p>
    <w:p w:rsidR="0064459D" w:rsidRPr="0064459D" w:rsidRDefault="0064459D" w:rsidP="0064459D">
      <w:pPr>
        <w:numPr>
          <w:ilvl w:val="0"/>
          <w:numId w:val="5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Şirket Kurma, 1 Yıllık Muhasebe ve Ofis Kira Desteği</w:t>
      </w:r>
    </w:p>
    <w:p w:rsidR="0064459D" w:rsidRPr="0064459D" w:rsidRDefault="0064459D" w:rsidP="0064459D">
      <w:pPr>
        <w:numPr>
          <w:ilvl w:val="0"/>
          <w:numId w:val="5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Uludağ Üniversitesi Teknoloji Transfer Ofisi’nden 3 Katılımcıya TÜBİTAK 1512 BİGG Ulukoza Programı İçin Eğitim ve Mentorluk Desteği</w:t>
      </w:r>
    </w:p>
    <w:p w:rsidR="0064459D" w:rsidRPr="0064459D" w:rsidRDefault="0064459D" w:rsidP="0064459D">
      <w:pPr>
        <w:numPr>
          <w:ilvl w:val="0"/>
          <w:numId w:val="5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Program Koordinatörü, Ventures &amp; Mentors League CEO’su Ufuk Batum Tarafından Finale Tüm Girişimcilere, 1 Yıl Boyunca Mentorluk Desteği</w:t>
      </w:r>
    </w:p>
    <w:p w:rsidR="0064459D" w:rsidRDefault="0064459D" w:rsidP="0064459D">
      <w:pPr>
        <w:pStyle w:val="NormalWeb"/>
        <w:spacing w:before="0" w:beforeAutospacing="0" w:after="390" w:afterAutospacing="0"/>
        <w:jc w:val="both"/>
        <w:rPr>
          <w:rFonts w:eastAsiaTheme="minorHAnsi"/>
          <w:sz w:val="22"/>
          <w:szCs w:val="22"/>
          <w:lang w:eastAsia="en-US"/>
        </w:rPr>
      </w:pPr>
      <w:r w:rsidRPr="0064459D">
        <w:rPr>
          <w:rFonts w:eastAsiaTheme="minorHAnsi"/>
          <w:sz w:val="22"/>
          <w:szCs w:val="22"/>
          <w:lang w:eastAsia="en-US"/>
        </w:rPr>
        <w:t>gibi ödüllerin sahibi olmaya hak kazanacak. Girişimciler, potansiyel müşterileri ile tanışabileceği bir platformda bulunma ve Türkiye’deki girişimcilik ve yatırım ekosisteminin önde gelen temsilcilerine projelerini sunma fırsatı yakalayacaktır.</w:t>
      </w:r>
    </w:p>
    <w:p w:rsidR="0064459D" w:rsidRDefault="0064459D" w:rsidP="0064459D">
      <w:pPr>
        <w:pStyle w:val="NormalWeb"/>
        <w:spacing w:before="0" w:beforeAutospacing="0" w:after="39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64459D" w:rsidRDefault="0064459D" w:rsidP="0064459D">
      <w:pPr>
        <w:pStyle w:val="NormalWeb"/>
        <w:spacing w:before="0" w:beforeAutospacing="0" w:after="39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64459D" w:rsidRPr="0064459D" w:rsidRDefault="0064459D" w:rsidP="0064459D">
      <w:pPr>
        <w:pStyle w:val="NormalWeb"/>
        <w:spacing w:before="0" w:beforeAutospacing="0" w:after="39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64459D" w:rsidRPr="0064459D" w:rsidRDefault="0064459D" w:rsidP="0064459D">
      <w:pPr>
        <w:spacing w:before="100" w:beforeAutospacing="1" w:after="150" w:line="240" w:lineRule="auto"/>
        <w:jc w:val="both"/>
        <w:rPr>
          <w:rFonts w:ascii="Times New Roman" w:hAnsi="Times New Roman" w:cs="Times New Roman"/>
          <w:b/>
        </w:rPr>
      </w:pPr>
      <w:r w:rsidRPr="0064459D">
        <w:rPr>
          <w:rFonts w:ascii="Times New Roman" w:hAnsi="Times New Roman" w:cs="Times New Roman"/>
          <w:b/>
        </w:rPr>
        <w:t>Program kapsamında odaklanılacak alanlar;</w:t>
      </w:r>
    </w:p>
    <w:p w:rsidR="0064459D" w:rsidRPr="0064459D" w:rsidRDefault="0064459D" w:rsidP="0064459D">
      <w:pPr>
        <w:pStyle w:val="NormalWeb"/>
        <w:spacing w:before="0" w:beforeAutospacing="0" w:after="390" w:afterAutospacing="0"/>
        <w:jc w:val="both"/>
        <w:rPr>
          <w:rFonts w:eastAsiaTheme="minorHAnsi"/>
          <w:sz w:val="22"/>
          <w:szCs w:val="22"/>
          <w:lang w:eastAsia="en-US"/>
        </w:rPr>
      </w:pPr>
      <w:r w:rsidRPr="0064459D">
        <w:rPr>
          <w:rFonts w:eastAsiaTheme="minorHAnsi"/>
          <w:sz w:val="22"/>
          <w:szCs w:val="22"/>
          <w:lang w:eastAsia="en-US"/>
        </w:rPr>
        <w:t>Techxtile Start-Up Challenge kapsamında tekstilde bilişim, yenilikçi malzemeler, teknik tekstiller, sektöre özel uygulamalar, COVID-19 kapsamında yeni alanlar, teknolojiler ve uygulamalar, yeni üretim süreçleri ve çevreci ve sürdürülebilir alanlar da projeler kabul edilecek olup, proje konularına ilişkin bazı örnekler aşağıda listelenmiştir.</w:t>
      </w:r>
    </w:p>
    <w:p w:rsidR="0064459D" w:rsidRPr="0064459D" w:rsidRDefault="0064459D" w:rsidP="0064459D">
      <w:pPr>
        <w:numPr>
          <w:ilvl w:val="0"/>
          <w:numId w:val="6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Üretimde randıman ve kapasite kullanımını artıran sistemler (yönetsel raporlama, analizler, vb.)</w:t>
      </w:r>
    </w:p>
    <w:p w:rsidR="0064459D" w:rsidRPr="0064459D" w:rsidRDefault="0064459D" w:rsidP="0064459D">
      <w:pPr>
        <w:numPr>
          <w:ilvl w:val="0"/>
          <w:numId w:val="6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Önlenebilir bakımlar,</w:t>
      </w:r>
    </w:p>
    <w:p w:rsidR="0064459D" w:rsidRPr="0064459D" w:rsidRDefault="0064459D" w:rsidP="0064459D">
      <w:pPr>
        <w:numPr>
          <w:ilvl w:val="0"/>
          <w:numId w:val="6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Yüksek hızda veri toplamak ve bu veriyi işlemek,</w:t>
      </w:r>
    </w:p>
    <w:p w:rsidR="0064459D" w:rsidRPr="0064459D" w:rsidRDefault="0064459D" w:rsidP="0064459D">
      <w:pPr>
        <w:numPr>
          <w:ilvl w:val="0"/>
          <w:numId w:val="6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Üretimde kullanılan yeni algoritma, yazılım ve uygulamalar,</w:t>
      </w:r>
    </w:p>
    <w:p w:rsidR="0064459D" w:rsidRPr="0064459D" w:rsidRDefault="0064459D" w:rsidP="0064459D">
      <w:pPr>
        <w:numPr>
          <w:ilvl w:val="0"/>
          <w:numId w:val="6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Kalite kontrol ve sıfır-hata verimlilik yazılımları,</w:t>
      </w:r>
    </w:p>
    <w:p w:rsidR="0064459D" w:rsidRPr="0064459D" w:rsidRDefault="0064459D" w:rsidP="0064459D">
      <w:pPr>
        <w:numPr>
          <w:ilvl w:val="0"/>
          <w:numId w:val="6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Hızlı ve kolay uygulanabilir ERP yazılımları,</w:t>
      </w:r>
    </w:p>
    <w:p w:rsidR="0064459D" w:rsidRPr="0064459D" w:rsidRDefault="0064459D" w:rsidP="0064459D">
      <w:pPr>
        <w:numPr>
          <w:ilvl w:val="0"/>
          <w:numId w:val="6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Üretimde ileri otomasyon, robotik uygulamalar,</w:t>
      </w:r>
    </w:p>
    <w:p w:rsidR="0064459D" w:rsidRPr="0064459D" w:rsidRDefault="0064459D" w:rsidP="0064459D">
      <w:pPr>
        <w:numPr>
          <w:ilvl w:val="0"/>
          <w:numId w:val="6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Proses optimizasyonu,</w:t>
      </w:r>
    </w:p>
    <w:p w:rsidR="0064459D" w:rsidRPr="0064459D" w:rsidRDefault="0064459D" w:rsidP="0064459D">
      <w:pPr>
        <w:numPr>
          <w:ilvl w:val="0"/>
          <w:numId w:val="6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Dijitalleşme,</w:t>
      </w:r>
    </w:p>
    <w:p w:rsidR="0064459D" w:rsidRPr="0064459D" w:rsidRDefault="0064459D" w:rsidP="0064459D">
      <w:pPr>
        <w:numPr>
          <w:ilvl w:val="0"/>
          <w:numId w:val="6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3D modelleme yazılımları,</w:t>
      </w:r>
    </w:p>
    <w:p w:rsidR="0064459D" w:rsidRPr="0064459D" w:rsidRDefault="0064459D" w:rsidP="0064459D">
      <w:pPr>
        <w:numPr>
          <w:ilvl w:val="0"/>
          <w:numId w:val="6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Yapay zekâ uygulamaları,</w:t>
      </w:r>
    </w:p>
    <w:p w:rsidR="0064459D" w:rsidRPr="0064459D" w:rsidRDefault="0064459D" w:rsidP="0064459D">
      <w:pPr>
        <w:numPr>
          <w:ilvl w:val="0"/>
          <w:numId w:val="6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Yeni polimerler, biyo polimerler,</w:t>
      </w:r>
    </w:p>
    <w:p w:rsidR="0064459D" w:rsidRPr="0064459D" w:rsidRDefault="0064459D" w:rsidP="0064459D">
      <w:pPr>
        <w:numPr>
          <w:ilvl w:val="0"/>
          <w:numId w:val="6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Yüksek performanslı lifler ve tekstiller,</w:t>
      </w:r>
    </w:p>
    <w:p w:rsidR="0064459D" w:rsidRPr="0064459D" w:rsidRDefault="0064459D" w:rsidP="0064459D">
      <w:pPr>
        <w:numPr>
          <w:ilvl w:val="0"/>
          <w:numId w:val="6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Yeni elyaf teknolojileri,</w:t>
      </w:r>
    </w:p>
    <w:p w:rsidR="0064459D" w:rsidRPr="0064459D" w:rsidRDefault="0064459D" w:rsidP="0064459D">
      <w:pPr>
        <w:numPr>
          <w:ilvl w:val="0"/>
          <w:numId w:val="6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Nano lifler, tekstilde nano malzemelerin kullanımı</w:t>
      </w:r>
    </w:p>
    <w:p w:rsidR="0064459D" w:rsidRPr="0064459D" w:rsidRDefault="0064459D" w:rsidP="0064459D">
      <w:pPr>
        <w:numPr>
          <w:ilvl w:val="0"/>
          <w:numId w:val="6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Kompozitler,i preformlar ve preregler,</w:t>
      </w:r>
    </w:p>
    <w:p w:rsidR="0064459D" w:rsidRPr="0064459D" w:rsidRDefault="0064459D" w:rsidP="0064459D">
      <w:pPr>
        <w:numPr>
          <w:ilvl w:val="0"/>
          <w:numId w:val="6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Teknik tekstiiler,</w:t>
      </w:r>
    </w:p>
    <w:p w:rsidR="0064459D" w:rsidRPr="0064459D" w:rsidRDefault="0064459D" w:rsidP="0064459D">
      <w:pPr>
        <w:numPr>
          <w:ilvl w:val="0"/>
          <w:numId w:val="6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Koruyucu tekstiller,</w:t>
      </w:r>
    </w:p>
    <w:p w:rsidR="0064459D" w:rsidRPr="0064459D" w:rsidRDefault="0064459D" w:rsidP="0064459D">
      <w:pPr>
        <w:numPr>
          <w:ilvl w:val="0"/>
          <w:numId w:val="6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Fonksiyonel tekstiller,</w:t>
      </w:r>
    </w:p>
    <w:p w:rsidR="0064459D" w:rsidRPr="0064459D" w:rsidRDefault="0064459D" w:rsidP="0064459D">
      <w:pPr>
        <w:numPr>
          <w:ilvl w:val="0"/>
          <w:numId w:val="6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Giyilebilir teknolojiler, akıllı tekstiller</w:t>
      </w:r>
    </w:p>
    <w:p w:rsidR="0064459D" w:rsidRPr="0064459D" w:rsidRDefault="0064459D" w:rsidP="0064459D">
      <w:pPr>
        <w:numPr>
          <w:ilvl w:val="0"/>
          <w:numId w:val="6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Negatif iyon uygulamaları</w:t>
      </w:r>
    </w:p>
    <w:p w:rsidR="0064459D" w:rsidRPr="0064459D" w:rsidRDefault="0064459D" w:rsidP="0064459D">
      <w:pPr>
        <w:numPr>
          <w:ilvl w:val="0"/>
          <w:numId w:val="6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Fotovoltaik tekstiller,</w:t>
      </w:r>
    </w:p>
    <w:p w:rsidR="0064459D" w:rsidRPr="0064459D" w:rsidRDefault="0064459D" w:rsidP="0064459D">
      <w:pPr>
        <w:numPr>
          <w:ilvl w:val="0"/>
          <w:numId w:val="6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Plasma teknolojileri,</w:t>
      </w:r>
    </w:p>
    <w:p w:rsidR="0064459D" w:rsidRPr="0064459D" w:rsidRDefault="0064459D" w:rsidP="0064459D">
      <w:pPr>
        <w:numPr>
          <w:ilvl w:val="0"/>
          <w:numId w:val="6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Akustik özellikli (ses izolasyonu) kumaşlar, tekstiller,</w:t>
      </w:r>
    </w:p>
    <w:p w:rsidR="0064459D" w:rsidRPr="0064459D" w:rsidRDefault="0064459D" w:rsidP="0064459D">
      <w:pPr>
        <w:numPr>
          <w:ilvl w:val="0"/>
          <w:numId w:val="6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Kasları taklit edecek tekstiller (enhanced textile),</w:t>
      </w:r>
    </w:p>
    <w:p w:rsidR="0064459D" w:rsidRPr="0064459D" w:rsidRDefault="0064459D" w:rsidP="0064459D">
      <w:pPr>
        <w:numPr>
          <w:ilvl w:val="0"/>
          <w:numId w:val="6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Doğal malzemeler,</w:t>
      </w:r>
    </w:p>
    <w:p w:rsidR="0064459D" w:rsidRPr="0064459D" w:rsidRDefault="0064459D" w:rsidP="0064459D">
      <w:pPr>
        <w:numPr>
          <w:ilvl w:val="0"/>
          <w:numId w:val="6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İplik, boya ve kimyasallarda yeni ve milli hammadeler,</w:t>
      </w:r>
    </w:p>
    <w:p w:rsidR="0064459D" w:rsidRPr="0064459D" w:rsidRDefault="0064459D" w:rsidP="0064459D">
      <w:pPr>
        <w:numPr>
          <w:ilvl w:val="0"/>
          <w:numId w:val="6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Yenilikçi iplik çekim makineleri,</w:t>
      </w:r>
    </w:p>
    <w:p w:rsidR="0064459D" w:rsidRPr="0064459D" w:rsidRDefault="0064459D" w:rsidP="0064459D">
      <w:pPr>
        <w:numPr>
          <w:ilvl w:val="0"/>
          <w:numId w:val="6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Yenilikçi reçeteler, reçetelerde standardizasyon yaklaşımları, melanjlar,</w:t>
      </w:r>
    </w:p>
    <w:p w:rsidR="0064459D" w:rsidRPr="0064459D" w:rsidRDefault="0064459D" w:rsidP="0064459D">
      <w:pPr>
        <w:numPr>
          <w:ilvl w:val="0"/>
          <w:numId w:val="6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Spinning’de yeni yaklaşımlar,</w:t>
      </w:r>
    </w:p>
    <w:p w:rsidR="0064459D" w:rsidRPr="0064459D" w:rsidRDefault="0064459D" w:rsidP="0064459D">
      <w:pPr>
        <w:numPr>
          <w:ilvl w:val="0"/>
          <w:numId w:val="6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Fosfatsız çevreci yaklaşımlar</w:t>
      </w:r>
    </w:p>
    <w:p w:rsidR="0064459D" w:rsidRPr="0064459D" w:rsidRDefault="0064459D" w:rsidP="0064459D">
      <w:pPr>
        <w:numPr>
          <w:ilvl w:val="0"/>
          <w:numId w:val="6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Biyobozunur malzemeler</w:t>
      </w:r>
    </w:p>
    <w:p w:rsidR="0064459D" w:rsidRPr="0064459D" w:rsidRDefault="0064459D" w:rsidP="0064459D">
      <w:pPr>
        <w:numPr>
          <w:ilvl w:val="0"/>
          <w:numId w:val="6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Tekstilde yenilenebilir enerji uygulamaları, akıllı enerji yönetimi, enerjide tasarruf,</w:t>
      </w:r>
    </w:p>
    <w:p w:rsidR="0064459D" w:rsidRPr="0064459D" w:rsidRDefault="0064459D" w:rsidP="0064459D">
      <w:pPr>
        <w:numPr>
          <w:ilvl w:val="0"/>
          <w:numId w:val="6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Karbon ayak izine dair yenilikçi uygulamalar, yazılımlar</w:t>
      </w:r>
    </w:p>
    <w:p w:rsidR="0064459D" w:rsidRPr="0064459D" w:rsidRDefault="0064459D" w:rsidP="0064459D">
      <w:pPr>
        <w:numPr>
          <w:ilvl w:val="0"/>
          <w:numId w:val="6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Atık su uygulamaları, yeni arıtma yöntemleri, arıtmada küçük ve kompakt sistemler,</w:t>
      </w:r>
    </w:p>
    <w:p w:rsidR="0064459D" w:rsidRPr="0064459D" w:rsidRDefault="0064459D" w:rsidP="0064459D">
      <w:pPr>
        <w:numPr>
          <w:ilvl w:val="0"/>
          <w:numId w:val="6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Antialerjik, Antibakteriyel, antimikrobiyel, antiviral malzemeler, sterilizasyon yöntemleri,</w:t>
      </w:r>
    </w:p>
    <w:p w:rsidR="0064459D" w:rsidRPr="0064459D" w:rsidRDefault="0064459D" w:rsidP="0064459D">
      <w:pPr>
        <w:numPr>
          <w:ilvl w:val="0"/>
          <w:numId w:val="6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Kimyasal malzemelerde izlenebilirlik uygulamaları, yazılımları,</w:t>
      </w:r>
    </w:p>
    <w:p w:rsidR="0064459D" w:rsidRPr="0064459D" w:rsidRDefault="0064459D" w:rsidP="0064459D">
      <w:pPr>
        <w:numPr>
          <w:ilvl w:val="0"/>
          <w:numId w:val="6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Susuz boyama yöntemleri,</w:t>
      </w:r>
    </w:p>
    <w:p w:rsidR="0064459D" w:rsidRPr="0064459D" w:rsidRDefault="0064459D" w:rsidP="0064459D">
      <w:pPr>
        <w:numPr>
          <w:ilvl w:val="0"/>
          <w:numId w:val="6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Yenilikçi üretim teknolojileri (apre, boyahane ve diğer)</w:t>
      </w:r>
    </w:p>
    <w:p w:rsidR="0064459D" w:rsidRPr="0064459D" w:rsidRDefault="0064459D" w:rsidP="0064459D">
      <w:pPr>
        <w:numPr>
          <w:ilvl w:val="0"/>
          <w:numId w:val="6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Ozon kullanımını artıran yeni prosesler,</w:t>
      </w:r>
    </w:p>
    <w:p w:rsidR="0064459D" w:rsidRPr="0064459D" w:rsidRDefault="0064459D" w:rsidP="0064459D">
      <w:pPr>
        <w:numPr>
          <w:ilvl w:val="0"/>
          <w:numId w:val="6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Koku giderici, kozmetikli malzemeler, kir tutmazlık,</w:t>
      </w:r>
    </w:p>
    <w:p w:rsidR="0064459D" w:rsidRPr="0064459D" w:rsidRDefault="0064459D" w:rsidP="0064459D">
      <w:pPr>
        <w:numPr>
          <w:ilvl w:val="0"/>
          <w:numId w:val="6"/>
        </w:numPr>
        <w:spacing w:before="100" w:beforeAutospacing="1" w:after="15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Kenevirde işlenebilirlik ve yeni üretim yöntemleri,</w:t>
      </w:r>
    </w:p>
    <w:p w:rsidR="0064459D" w:rsidRPr="0064459D" w:rsidRDefault="0064459D" w:rsidP="0064459D">
      <w:pPr>
        <w:numPr>
          <w:ilvl w:val="0"/>
          <w:numId w:val="6"/>
        </w:numPr>
        <w:spacing w:before="100" w:beforeAutospacing="1" w:after="0" w:line="240" w:lineRule="auto"/>
        <w:ind w:left="315"/>
        <w:jc w:val="both"/>
        <w:rPr>
          <w:rFonts w:ascii="Times New Roman" w:hAnsi="Times New Roman" w:cs="Times New Roman"/>
        </w:rPr>
      </w:pPr>
      <w:r w:rsidRPr="0064459D">
        <w:rPr>
          <w:rFonts w:ascii="Times New Roman" w:hAnsi="Times New Roman" w:cs="Times New Roman"/>
        </w:rPr>
        <w:t>Geri dönüşümlü ve /veya organik tekstiller, doğal lifler.</w:t>
      </w:r>
    </w:p>
    <w:p w:rsidR="0064459D" w:rsidRDefault="0064459D" w:rsidP="0064459D">
      <w:pPr>
        <w:jc w:val="both"/>
        <w:rPr>
          <w:rFonts w:ascii="Times New Roman" w:hAnsi="Times New Roman" w:cs="Times New Roman"/>
        </w:rPr>
      </w:pPr>
    </w:p>
    <w:p w:rsidR="0052444D" w:rsidRDefault="0052444D"/>
    <w:sectPr w:rsidR="0052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6DD5"/>
    <w:multiLevelType w:val="hybridMultilevel"/>
    <w:tmpl w:val="9F924974"/>
    <w:lvl w:ilvl="0" w:tplc="041F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0F9301D"/>
    <w:multiLevelType w:val="multilevel"/>
    <w:tmpl w:val="0844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13202"/>
    <w:multiLevelType w:val="hybridMultilevel"/>
    <w:tmpl w:val="40D218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45C02"/>
    <w:multiLevelType w:val="multilevel"/>
    <w:tmpl w:val="183E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E439D"/>
    <w:multiLevelType w:val="hybridMultilevel"/>
    <w:tmpl w:val="3744952E"/>
    <w:lvl w:ilvl="0" w:tplc="041F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6DB2028D"/>
    <w:multiLevelType w:val="hybridMultilevel"/>
    <w:tmpl w:val="25708D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4E"/>
    <w:rsid w:val="002A394E"/>
    <w:rsid w:val="0052444D"/>
    <w:rsid w:val="0064459D"/>
    <w:rsid w:val="00B80FD6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9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4459D"/>
    <w:pPr>
      <w:spacing w:after="0" w:line="240" w:lineRule="auto"/>
      <w:ind w:left="720"/>
    </w:pPr>
    <w:rPr>
      <w:rFonts w:ascii="Calibri" w:hAnsi="Calibri" w:cs="Calibri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9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4459D"/>
    <w:pPr>
      <w:spacing w:after="0" w:line="240" w:lineRule="auto"/>
      <w:ind w:left="720"/>
    </w:pPr>
    <w:rPr>
      <w:rFonts w:ascii="Calibri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Gaye DEMIR</dc:creator>
  <cp:lastModifiedBy>ilkin kayatekin</cp:lastModifiedBy>
  <cp:revision>1</cp:revision>
  <dcterms:created xsi:type="dcterms:W3CDTF">2020-09-17T10:36:00Z</dcterms:created>
  <dcterms:modified xsi:type="dcterms:W3CDTF">2020-09-17T10:36:00Z</dcterms:modified>
</cp:coreProperties>
</file>